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820A" w14:textId="77777777" w:rsidR="00EC720C" w:rsidRDefault="00EC720C" w:rsidP="00EC720C">
      <w:pPr>
        <w:rPr>
          <w:sz w:val="24"/>
          <w:szCs w:val="24"/>
        </w:rPr>
      </w:pPr>
      <w:r>
        <w:rPr>
          <w:sz w:val="24"/>
          <w:szCs w:val="24"/>
        </w:rPr>
        <w:t>Dear parent/carer,</w:t>
      </w:r>
    </w:p>
    <w:p w14:paraId="44328383" w14:textId="77777777" w:rsidR="00EC720C" w:rsidRDefault="00EC720C" w:rsidP="00EC720C">
      <w:pPr>
        <w:rPr>
          <w:sz w:val="24"/>
          <w:szCs w:val="24"/>
        </w:rPr>
      </w:pPr>
    </w:p>
    <w:p w14:paraId="60EC162C" w14:textId="77777777" w:rsidR="00EC720C" w:rsidRDefault="00EC720C" w:rsidP="00EC720C">
      <w:pPr>
        <w:rPr>
          <w:sz w:val="24"/>
          <w:szCs w:val="24"/>
        </w:rPr>
      </w:pPr>
      <w:r>
        <w:rPr>
          <w:sz w:val="24"/>
          <w:szCs w:val="24"/>
        </w:rPr>
        <w:t xml:space="preserve">Firstly, thank you for your patience during this initial </w:t>
      </w:r>
      <w:proofErr w:type="gramStart"/>
      <w:r>
        <w:rPr>
          <w:sz w:val="24"/>
          <w:szCs w:val="24"/>
        </w:rPr>
        <w:t>7 day</w:t>
      </w:r>
      <w:proofErr w:type="gramEnd"/>
      <w:r>
        <w:rPr>
          <w:sz w:val="24"/>
          <w:szCs w:val="24"/>
        </w:rPr>
        <w:t xml:space="preserve"> lockdown and for your ongoing support as we move into the two week extended lock down. Our teachers and administration staff have been working hard to ensure our students can access engaging content while we are learning from home.</w:t>
      </w:r>
    </w:p>
    <w:p w14:paraId="5C1B912A" w14:textId="77777777" w:rsidR="00EC720C" w:rsidRDefault="00EC720C" w:rsidP="00EC720C">
      <w:pPr>
        <w:rPr>
          <w:sz w:val="24"/>
          <w:szCs w:val="24"/>
        </w:rPr>
      </w:pPr>
    </w:p>
    <w:p w14:paraId="289CE9C7" w14:textId="77777777" w:rsidR="00EC720C" w:rsidRDefault="00EC720C" w:rsidP="00EC720C">
      <w:pPr>
        <w:rPr>
          <w:sz w:val="24"/>
          <w:szCs w:val="24"/>
        </w:rPr>
      </w:pPr>
      <w:r>
        <w:rPr>
          <w:sz w:val="24"/>
          <w:szCs w:val="24"/>
        </w:rPr>
        <w:t>Our school will be moving to a period of teacher-led remote learning from Friday 20 August 2021, where students are encouraged to stay at home while the ACT enters a more prolonged lock down as part of our health response to COVID-19.</w:t>
      </w:r>
    </w:p>
    <w:p w14:paraId="26C131E4" w14:textId="77777777" w:rsidR="00EC720C" w:rsidRDefault="00EC720C" w:rsidP="00EC720C">
      <w:pPr>
        <w:rPr>
          <w:sz w:val="24"/>
          <w:szCs w:val="24"/>
        </w:rPr>
      </w:pPr>
    </w:p>
    <w:p w14:paraId="5CA3ACF3" w14:textId="77777777" w:rsidR="00EC720C" w:rsidRDefault="00EC720C" w:rsidP="00EC720C">
      <w:pPr>
        <w:pStyle w:val="p1"/>
        <w:spacing w:before="0" w:beforeAutospacing="0" w:after="0" w:afterAutospacing="0"/>
        <w:rPr>
          <w:sz w:val="24"/>
          <w:szCs w:val="24"/>
        </w:rPr>
      </w:pPr>
      <w:r>
        <w:rPr>
          <w:sz w:val="24"/>
          <w:szCs w:val="24"/>
        </w:rPr>
        <w:t xml:space="preserve">Our school will remain open for students of essential workers </w:t>
      </w:r>
      <w:proofErr w:type="gramStart"/>
      <w:r>
        <w:rPr>
          <w:sz w:val="24"/>
          <w:szCs w:val="24"/>
        </w:rPr>
        <w:t>and  vulnerable</w:t>
      </w:r>
      <w:proofErr w:type="gramEnd"/>
      <w:r>
        <w:rPr>
          <w:sz w:val="24"/>
          <w:szCs w:val="24"/>
        </w:rPr>
        <w:t xml:space="preserve"> young people who cannot work from home. Those students will access the same remote learning program as their classmates, delivered by their usual classroom teacher/s. </w:t>
      </w:r>
    </w:p>
    <w:p w14:paraId="0E2EDE2A" w14:textId="77777777" w:rsidR="00EC720C" w:rsidRDefault="00EC720C" w:rsidP="00EC720C">
      <w:pPr>
        <w:pStyle w:val="p1"/>
        <w:spacing w:before="0" w:beforeAutospacing="0" w:after="0" w:afterAutospacing="0"/>
        <w:rPr>
          <w:sz w:val="24"/>
          <w:szCs w:val="24"/>
        </w:rPr>
      </w:pPr>
    </w:p>
    <w:p w14:paraId="370DBCB6" w14:textId="77777777" w:rsidR="00EC720C" w:rsidRDefault="00EC720C" w:rsidP="00EC720C">
      <w:pPr>
        <w:pStyle w:val="p1"/>
        <w:spacing w:before="0" w:beforeAutospacing="0" w:after="0" w:afterAutospacing="0"/>
        <w:rPr>
          <w:sz w:val="24"/>
          <w:szCs w:val="24"/>
        </w:rPr>
      </w:pPr>
      <w:r>
        <w:rPr>
          <w:sz w:val="24"/>
          <w:szCs w:val="24"/>
        </w:rPr>
        <w:t>I would like to acknowledge the challenging time we are all facing right now and thank you for your ongoing support as we transition to another period of remote learning.</w:t>
      </w:r>
    </w:p>
    <w:p w14:paraId="250D6896" w14:textId="77777777" w:rsidR="00EC720C" w:rsidRDefault="00EC720C" w:rsidP="00EC720C">
      <w:pPr>
        <w:rPr>
          <w:sz w:val="24"/>
          <w:szCs w:val="24"/>
        </w:rPr>
      </w:pPr>
    </w:p>
    <w:p w14:paraId="0E720D80" w14:textId="77777777" w:rsidR="00EC720C" w:rsidRDefault="00EC720C" w:rsidP="00EC720C">
      <w:pPr>
        <w:rPr>
          <w:sz w:val="24"/>
          <w:szCs w:val="24"/>
        </w:rPr>
      </w:pPr>
      <w:r>
        <w:rPr>
          <w:sz w:val="24"/>
          <w:szCs w:val="24"/>
        </w:rPr>
        <w:t>Home learning will begin tomorrow, Friday 20 August 2021. Below is an initial timetable for Friday. Please note that all students are required to attend check-in, which is the official attendance for structured home learning.</w:t>
      </w:r>
    </w:p>
    <w:p w14:paraId="487C9428" w14:textId="77777777" w:rsidR="00EC720C" w:rsidRDefault="00EC720C" w:rsidP="00EC720C">
      <w:pPr>
        <w:rPr>
          <w:sz w:val="24"/>
          <w:szCs w:val="24"/>
        </w:rPr>
      </w:pPr>
    </w:p>
    <w:tbl>
      <w:tblPr>
        <w:tblW w:w="0" w:type="auto"/>
        <w:tblCellMar>
          <w:left w:w="0" w:type="dxa"/>
          <w:right w:w="0" w:type="dxa"/>
        </w:tblCellMar>
        <w:tblLook w:val="04A0" w:firstRow="1" w:lastRow="0" w:firstColumn="1" w:lastColumn="0" w:noHBand="0" w:noVBand="1"/>
      </w:tblPr>
      <w:tblGrid>
        <w:gridCol w:w="2115"/>
        <w:gridCol w:w="1045"/>
      </w:tblGrid>
      <w:tr w:rsidR="00EC720C" w14:paraId="619D102E" w14:textId="77777777" w:rsidTr="00EC7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CA642" w14:textId="77777777" w:rsidR="00EC720C" w:rsidRDefault="00EC720C">
            <w:pPr>
              <w:rPr>
                <w:sz w:val="24"/>
                <w:szCs w:val="24"/>
                <w:lang w:eastAsia="en-AU"/>
              </w:rPr>
            </w:pPr>
            <w:r>
              <w:rPr>
                <w:b/>
                <w:bCs/>
                <w:color w:val="000000"/>
                <w:sz w:val="24"/>
                <w:szCs w:val="24"/>
                <w:lang w:eastAsia="en-AU"/>
              </w:rPr>
              <w:t>Time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D93291E" w14:textId="77777777" w:rsidR="00EC720C" w:rsidRDefault="00EC720C">
            <w:pPr>
              <w:rPr>
                <w:sz w:val="24"/>
                <w:szCs w:val="24"/>
                <w:lang w:eastAsia="en-AU"/>
              </w:rPr>
            </w:pPr>
            <w:r>
              <w:rPr>
                <w:b/>
                <w:bCs/>
                <w:color w:val="000000"/>
                <w:sz w:val="24"/>
                <w:szCs w:val="24"/>
                <w:lang w:eastAsia="en-AU"/>
              </w:rPr>
              <w:t>Activity</w:t>
            </w:r>
          </w:p>
        </w:tc>
      </w:tr>
      <w:tr w:rsidR="00EC720C" w14:paraId="00039D04"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829BF6" w14:textId="77777777" w:rsidR="00EC720C" w:rsidRDefault="00EC720C">
            <w:pPr>
              <w:rPr>
                <w:sz w:val="24"/>
                <w:szCs w:val="24"/>
                <w:lang w:eastAsia="en-AU"/>
              </w:rPr>
            </w:pPr>
            <w:r>
              <w:rPr>
                <w:b/>
                <w:bCs/>
                <w:color w:val="000000"/>
                <w:sz w:val="24"/>
                <w:szCs w:val="24"/>
                <w:lang w:eastAsia="en-AU"/>
              </w:rPr>
              <w:t>9am-9:30am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AA611BE" w14:textId="77777777" w:rsidR="00EC720C" w:rsidRDefault="00EC720C">
            <w:pPr>
              <w:textAlignment w:val="baseline"/>
              <w:rPr>
                <w:color w:val="000000"/>
                <w:sz w:val="24"/>
                <w:szCs w:val="24"/>
                <w:lang w:eastAsia="en-AU"/>
              </w:rPr>
            </w:pPr>
            <w:r>
              <w:rPr>
                <w:color w:val="000000"/>
                <w:sz w:val="24"/>
                <w:szCs w:val="24"/>
                <w:lang w:eastAsia="en-AU"/>
              </w:rPr>
              <w:t>Check-In</w:t>
            </w:r>
          </w:p>
        </w:tc>
      </w:tr>
      <w:tr w:rsidR="00EC720C" w14:paraId="54404F9E"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AB40A7" w14:textId="77777777" w:rsidR="00EC720C" w:rsidRDefault="00EC720C">
            <w:pPr>
              <w:rPr>
                <w:sz w:val="24"/>
                <w:szCs w:val="24"/>
                <w:lang w:eastAsia="en-AU"/>
              </w:rPr>
            </w:pPr>
            <w:r>
              <w:rPr>
                <w:b/>
                <w:bCs/>
                <w:color w:val="000000"/>
                <w:sz w:val="24"/>
                <w:szCs w:val="24"/>
                <w:lang w:eastAsia="en-AU"/>
              </w:rPr>
              <w:t>9:40am - 10:10am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5DC01DD" w14:textId="77777777" w:rsidR="00EC720C" w:rsidRDefault="00EC720C">
            <w:pPr>
              <w:rPr>
                <w:sz w:val="24"/>
                <w:szCs w:val="24"/>
                <w:lang w:eastAsia="en-AU"/>
              </w:rPr>
            </w:pPr>
            <w:r>
              <w:rPr>
                <w:color w:val="000000"/>
                <w:sz w:val="24"/>
                <w:szCs w:val="24"/>
                <w:lang w:eastAsia="en-AU"/>
              </w:rPr>
              <w:t>A line</w:t>
            </w:r>
          </w:p>
        </w:tc>
      </w:tr>
      <w:tr w:rsidR="00EC720C" w14:paraId="7DC3A95F"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23B37C4" w14:textId="77777777" w:rsidR="00EC720C" w:rsidRDefault="00EC720C">
            <w:pPr>
              <w:rPr>
                <w:sz w:val="24"/>
                <w:szCs w:val="24"/>
                <w:lang w:eastAsia="en-AU"/>
              </w:rPr>
            </w:pPr>
            <w:r>
              <w:rPr>
                <w:b/>
                <w:bCs/>
                <w:color w:val="000000"/>
                <w:sz w:val="24"/>
                <w:szCs w:val="24"/>
                <w:lang w:eastAsia="en-AU"/>
              </w:rPr>
              <w:t>10:10am - 10:40am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4D72C19" w14:textId="77777777" w:rsidR="00EC720C" w:rsidRDefault="00EC720C">
            <w:pPr>
              <w:rPr>
                <w:sz w:val="24"/>
                <w:szCs w:val="24"/>
                <w:lang w:eastAsia="en-AU"/>
              </w:rPr>
            </w:pPr>
            <w:r>
              <w:rPr>
                <w:color w:val="000000"/>
                <w:sz w:val="24"/>
                <w:szCs w:val="24"/>
                <w:lang w:eastAsia="en-AU"/>
              </w:rPr>
              <w:t>B line</w:t>
            </w:r>
          </w:p>
        </w:tc>
      </w:tr>
      <w:tr w:rsidR="00EC720C" w14:paraId="6A3FEB6F"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45B019" w14:textId="77777777" w:rsidR="00EC720C" w:rsidRDefault="00EC720C">
            <w:pPr>
              <w:rPr>
                <w:sz w:val="24"/>
                <w:szCs w:val="24"/>
                <w:lang w:eastAsia="en-AU"/>
              </w:rPr>
            </w:pPr>
            <w:r>
              <w:rPr>
                <w:b/>
                <w:bCs/>
                <w:color w:val="000000"/>
                <w:sz w:val="24"/>
                <w:szCs w:val="24"/>
                <w:lang w:eastAsia="en-AU"/>
              </w:rPr>
              <w:t>10:40 - 11:30am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A81A265" w14:textId="77777777" w:rsidR="00EC720C" w:rsidRDefault="00EC720C">
            <w:pPr>
              <w:rPr>
                <w:sz w:val="24"/>
                <w:szCs w:val="24"/>
                <w:lang w:eastAsia="en-AU"/>
              </w:rPr>
            </w:pPr>
            <w:r>
              <w:rPr>
                <w:color w:val="000000"/>
                <w:sz w:val="24"/>
                <w:szCs w:val="24"/>
                <w:lang w:eastAsia="en-AU"/>
              </w:rPr>
              <w:t>Recess</w:t>
            </w:r>
          </w:p>
        </w:tc>
      </w:tr>
      <w:tr w:rsidR="00EC720C" w14:paraId="134A14D5"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37ECFF" w14:textId="77777777" w:rsidR="00EC720C" w:rsidRDefault="00EC720C">
            <w:pPr>
              <w:rPr>
                <w:sz w:val="24"/>
                <w:szCs w:val="24"/>
                <w:lang w:eastAsia="en-AU"/>
              </w:rPr>
            </w:pPr>
            <w:r>
              <w:rPr>
                <w:b/>
                <w:bCs/>
                <w:color w:val="000000"/>
                <w:sz w:val="24"/>
                <w:szCs w:val="24"/>
                <w:lang w:eastAsia="en-AU"/>
              </w:rPr>
              <w:t>11:30am -12pm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98BCD26" w14:textId="77777777" w:rsidR="00EC720C" w:rsidRDefault="00EC720C">
            <w:pPr>
              <w:rPr>
                <w:sz w:val="24"/>
                <w:szCs w:val="24"/>
                <w:lang w:eastAsia="en-AU"/>
              </w:rPr>
            </w:pPr>
            <w:r>
              <w:rPr>
                <w:color w:val="000000"/>
                <w:sz w:val="24"/>
                <w:szCs w:val="24"/>
                <w:lang w:eastAsia="en-AU"/>
              </w:rPr>
              <w:t>C line</w:t>
            </w:r>
          </w:p>
        </w:tc>
      </w:tr>
      <w:tr w:rsidR="00EC720C" w14:paraId="62A2E69E"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C0DE3AE" w14:textId="77777777" w:rsidR="00EC720C" w:rsidRDefault="00EC720C">
            <w:pPr>
              <w:rPr>
                <w:sz w:val="24"/>
                <w:szCs w:val="24"/>
                <w:lang w:eastAsia="en-AU"/>
              </w:rPr>
            </w:pPr>
            <w:r>
              <w:rPr>
                <w:b/>
                <w:bCs/>
                <w:color w:val="000000"/>
                <w:sz w:val="24"/>
                <w:szCs w:val="24"/>
                <w:lang w:eastAsia="en-AU"/>
              </w:rPr>
              <w:t>12 - 12:30pm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BE45BCE" w14:textId="77777777" w:rsidR="00EC720C" w:rsidRDefault="00EC720C">
            <w:pPr>
              <w:rPr>
                <w:sz w:val="24"/>
                <w:szCs w:val="24"/>
                <w:lang w:eastAsia="en-AU"/>
              </w:rPr>
            </w:pPr>
            <w:r>
              <w:rPr>
                <w:color w:val="000000"/>
                <w:sz w:val="24"/>
                <w:szCs w:val="24"/>
                <w:lang w:eastAsia="en-AU"/>
              </w:rPr>
              <w:t>D line</w:t>
            </w:r>
          </w:p>
        </w:tc>
      </w:tr>
      <w:tr w:rsidR="00EC720C" w14:paraId="710EADB8"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76341C" w14:textId="77777777" w:rsidR="00EC720C" w:rsidRDefault="00EC720C">
            <w:pPr>
              <w:rPr>
                <w:sz w:val="24"/>
                <w:szCs w:val="24"/>
                <w:lang w:eastAsia="en-AU"/>
              </w:rPr>
            </w:pPr>
            <w:r>
              <w:rPr>
                <w:b/>
                <w:bCs/>
                <w:color w:val="000000"/>
                <w:sz w:val="24"/>
                <w:szCs w:val="24"/>
                <w:lang w:eastAsia="en-AU"/>
              </w:rPr>
              <w:t>12:30 - 1pm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7B9E18D" w14:textId="77777777" w:rsidR="00EC720C" w:rsidRDefault="00EC720C">
            <w:pPr>
              <w:rPr>
                <w:sz w:val="24"/>
                <w:szCs w:val="24"/>
                <w:lang w:eastAsia="en-AU"/>
              </w:rPr>
            </w:pPr>
            <w:r>
              <w:rPr>
                <w:color w:val="000000"/>
                <w:sz w:val="24"/>
                <w:szCs w:val="24"/>
                <w:lang w:eastAsia="en-AU"/>
              </w:rPr>
              <w:t>E line</w:t>
            </w:r>
          </w:p>
        </w:tc>
      </w:tr>
      <w:tr w:rsidR="00EC720C" w14:paraId="395017EE"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B2B6154" w14:textId="77777777" w:rsidR="00EC720C" w:rsidRDefault="00EC720C">
            <w:pPr>
              <w:rPr>
                <w:sz w:val="24"/>
                <w:szCs w:val="24"/>
                <w:lang w:eastAsia="en-AU"/>
              </w:rPr>
            </w:pPr>
            <w:r>
              <w:rPr>
                <w:b/>
                <w:bCs/>
                <w:color w:val="000000"/>
                <w:sz w:val="24"/>
                <w:szCs w:val="24"/>
                <w:lang w:eastAsia="en-AU"/>
              </w:rPr>
              <w:t>1 - 2pm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A41CC87" w14:textId="77777777" w:rsidR="00EC720C" w:rsidRDefault="00EC720C">
            <w:pPr>
              <w:rPr>
                <w:sz w:val="24"/>
                <w:szCs w:val="24"/>
                <w:lang w:eastAsia="en-AU"/>
              </w:rPr>
            </w:pPr>
            <w:r>
              <w:rPr>
                <w:color w:val="000000"/>
                <w:sz w:val="24"/>
                <w:szCs w:val="24"/>
                <w:lang w:eastAsia="en-AU"/>
              </w:rPr>
              <w:t>Lunch</w:t>
            </w:r>
          </w:p>
        </w:tc>
      </w:tr>
      <w:tr w:rsidR="00EC720C" w14:paraId="32F06C7E"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0B2EAD7" w14:textId="77777777" w:rsidR="00EC720C" w:rsidRDefault="00EC720C">
            <w:pPr>
              <w:rPr>
                <w:sz w:val="24"/>
                <w:szCs w:val="24"/>
                <w:lang w:eastAsia="en-AU"/>
              </w:rPr>
            </w:pPr>
            <w:r>
              <w:rPr>
                <w:b/>
                <w:bCs/>
                <w:color w:val="000000"/>
                <w:sz w:val="24"/>
                <w:szCs w:val="24"/>
                <w:lang w:eastAsia="en-AU"/>
              </w:rPr>
              <w:t>2 - 2:30pm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AE80ABA" w14:textId="77777777" w:rsidR="00EC720C" w:rsidRDefault="00EC720C">
            <w:pPr>
              <w:rPr>
                <w:sz w:val="24"/>
                <w:szCs w:val="24"/>
                <w:lang w:eastAsia="en-AU"/>
              </w:rPr>
            </w:pPr>
            <w:r>
              <w:rPr>
                <w:color w:val="000000"/>
                <w:sz w:val="24"/>
                <w:szCs w:val="24"/>
                <w:lang w:eastAsia="en-AU"/>
              </w:rPr>
              <w:t>F line</w:t>
            </w:r>
          </w:p>
        </w:tc>
      </w:tr>
      <w:tr w:rsidR="00EC720C" w14:paraId="3E11E4C6" w14:textId="77777777" w:rsidTr="00EC720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C7EFF68" w14:textId="77777777" w:rsidR="00EC720C" w:rsidRDefault="00EC720C">
            <w:pPr>
              <w:rPr>
                <w:sz w:val="24"/>
                <w:szCs w:val="24"/>
                <w:lang w:eastAsia="en-AU"/>
              </w:rPr>
            </w:pPr>
            <w:r>
              <w:rPr>
                <w:b/>
                <w:bCs/>
                <w:color w:val="000000"/>
                <w:sz w:val="24"/>
                <w:szCs w:val="24"/>
                <w:lang w:eastAsia="en-AU"/>
              </w:rPr>
              <w:t>2:30 - 3pm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F190642" w14:textId="77777777" w:rsidR="00EC720C" w:rsidRDefault="00EC720C">
            <w:pPr>
              <w:rPr>
                <w:sz w:val="24"/>
                <w:szCs w:val="24"/>
                <w:lang w:eastAsia="en-AU"/>
              </w:rPr>
            </w:pPr>
            <w:r>
              <w:rPr>
                <w:color w:val="000000"/>
                <w:sz w:val="24"/>
                <w:szCs w:val="24"/>
                <w:lang w:eastAsia="en-AU"/>
              </w:rPr>
              <w:t>G line</w:t>
            </w:r>
          </w:p>
        </w:tc>
      </w:tr>
    </w:tbl>
    <w:p w14:paraId="4F824EC1" w14:textId="77777777" w:rsidR="00EC720C" w:rsidRDefault="00EC720C" w:rsidP="00EC720C">
      <w:pPr>
        <w:rPr>
          <w:sz w:val="24"/>
          <w:szCs w:val="24"/>
        </w:rPr>
      </w:pPr>
    </w:p>
    <w:p w14:paraId="55141F40" w14:textId="77777777" w:rsidR="00EC720C" w:rsidRDefault="00EC720C" w:rsidP="00EC720C">
      <w:pPr>
        <w:rPr>
          <w:sz w:val="24"/>
          <w:szCs w:val="24"/>
        </w:rPr>
      </w:pPr>
      <w:r>
        <w:rPr>
          <w:sz w:val="24"/>
          <w:szCs w:val="24"/>
        </w:rPr>
        <w:t xml:space="preserve">Later this afternoon, all students will receive an email to their </w:t>
      </w:r>
      <w:proofErr w:type="spellStart"/>
      <w:r>
        <w:rPr>
          <w:sz w:val="24"/>
          <w:szCs w:val="24"/>
        </w:rPr>
        <w:t>schoolsnet</w:t>
      </w:r>
      <w:proofErr w:type="spellEnd"/>
      <w:r>
        <w:rPr>
          <w:sz w:val="24"/>
          <w:szCs w:val="24"/>
        </w:rPr>
        <w:t xml:space="preserve"> email account that will include:</w:t>
      </w:r>
    </w:p>
    <w:p w14:paraId="7FFFAB9E" w14:textId="77777777" w:rsidR="00EC720C" w:rsidRDefault="00EC720C" w:rsidP="00EC720C">
      <w:pPr>
        <w:pStyle w:val="ListParagraph"/>
        <w:numPr>
          <w:ilvl w:val="0"/>
          <w:numId w:val="1"/>
        </w:numPr>
        <w:rPr>
          <w:rFonts w:eastAsia="Times New Roman"/>
          <w:sz w:val="24"/>
          <w:szCs w:val="24"/>
        </w:rPr>
      </w:pPr>
      <w:r>
        <w:rPr>
          <w:rFonts w:eastAsia="Times New Roman"/>
          <w:sz w:val="24"/>
          <w:szCs w:val="24"/>
        </w:rPr>
        <w:t>Friday’s timetable</w:t>
      </w:r>
    </w:p>
    <w:p w14:paraId="0E67D6A5" w14:textId="77777777" w:rsidR="00EC720C" w:rsidRDefault="00EC720C" w:rsidP="00EC720C">
      <w:pPr>
        <w:pStyle w:val="ListParagraph"/>
        <w:numPr>
          <w:ilvl w:val="0"/>
          <w:numId w:val="1"/>
        </w:numPr>
        <w:rPr>
          <w:rFonts w:eastAsia="Times New Roman"/>
          <w:sz w:val="24"/>
          <w:szCs w:val="24"/>
        </w:rPr>
      </w:pPr>
      <w:r>
        <w:rPr>
          <w:rFonts w:eastAsia="Times New Roman"/>
          <w:sz w:val="24"/>
          <w:szCs w:val="24"/>
        </w:rPr>
        <w:t>Week 7 timetable</w:t>
      </w:r>
    </w:p>
    <w:p w14:paraId="40A2305D" w14:textId="77777777" w:rsidR="00EC720C" w:rsidRDefault="00EC720C" w:rsidP="00EC720C">
      <w:pPr>
        <w:pStyle w:val="ListParagraph"/>
        <w:numPr>
          <w:ilvl w:val="0"/>
          <w:numId w:val="1"/>
        </w:numPr>
        <w:rPr>
          <w:rFonts w:eastAsia="Times New Roman"/>
          <w:sz w:val="24"/>
          <w:szCs w:val="24"/>
        </w:rPr>
      </w:pPr>
      <w:r>
        <w:rPr>
          <w:rFonts w:eastAsia="Times New Roman"/>
          <w:sz w:val="24"/>
          <w:szCs w:val="24"/>
        </w:rPr>
        <w:t>Their Check-In Google Meet code</w:t>
      </w:r>
    </w:p>
    <w:p w14:paraId="29263102" w14:textId="77777777" w:rsidR="00EC720C" w:rsidRDefault="00EC720C" w:rsidP="00EC720C">
      <w:pPr>
        <w:pStyle w:val="ListParagraph"/>
        <w:numPr>
          <w:ilvl w:val="0"/>
          <w:numId w:val="1"/>
        </w:numPr>
        <w:rPr>
          <w:rFonts w:eastAsia="Times New Roman"/>
          <w:sz w:val="24"/>
          <w:szCs w:val="24"/>
        </w:rPr>
      </w:pPr>
      <w:r>
        <w:rPr>
          <w:rFonts w:eastAsia="Times New Roman"/>
          <w:sz w:val="24"/>
          <w:szCs w:val="24"/>
        </w:rPr>
        <w:lastRenderedPageBreak/>
        <w:t>Teacher email addresses</w:t>
      </w:r>
    </w:p>
    <w:p w14:paraId="3932EFAC" w14:textId="77777777" w:rsidR="00EC720C" w:rsidRDefault="00EC720C" w:rsidP="00EC720C">
      <w:pPr>
        <w:rPr>
          <w:sz w:val="24"/>
          <w:szCs w:val="24"/>
        </w:rPr>
      </w:pPr>
      <w:r>
        <w:rPr>
          <w:sz w:val="24"/>
          <w:szCs w:val="24"/>
        </w:rPr>
        <w:t xml:space="preserve">Please ensure your young person checks their email address. </w:t>
      </w:r>
    </w:p>
    <w:p w14:paraId="72215A12" w14:textId="77777777" w:rsidR="00EC720C" w:rsidRDefault="00EC720C" w:rsidP="00EC720C">
      <w:pPr>
        <w:rPr>
          <w:sz w:val="24"/>
          <w:szCs w:val="24"/>
        </w:rPr>
      </w:pPr>
    </w:p>
    <w:p w14:paraId="04895469" w14:textId="77777777" w:rsidR="00EC720C" w:rsidRDefault="00EC720C" w:rsidP="00EC720C">
      <w:pPr>
        <w:rPr>
          <w:sz w:val="24"/>
          <w:szCs w:val="24"/>
        </w:rPr>
      </w:pPr>
      <w:r>
        <w:rPr>
          <w:sz w:val="24"/>
          <w:szCs w:val="24"/>
        </w:rPr>
        <w:t xml:space="preserve">Students can access this email account through their Chromebook and logging into the following web address: </w:t>
      </w:r>
      <w:hyperlink r:id="rId5" w:history="1">
        <w:r>
          <w:rPr>
            <w:rStyle w:val="Hyperlink"/>
            <w:sz w:val="24"/>
            <w:szCs w:val="24"/>
          </w:rPr>
          <w:t>https://backpack.ed.act.edu.au/</w:t>
        </w:r>
      </w:hyperlink>
      <w:r>
        <w:rPr>
          <w:sz w:val="24"/>
          <w:szCs w:val="24"/>
        </w:rPr>
        <w:t xml:space="preserve">. If your child needs assistance accessing a computer or internet access, please contact the school front office (61420700) and we will be able to assist. </w:t>
      </w:r>
    </w:p>
    <w:p w14:paraId="2377FAF7" w14:textId="77777777" w:rsidR="00EC720C" w:rsidRDefault="00EC720C" w:rsidP="00EC720C">
      <w:pPr>
        <w:rPr>
          <w:sz w:val="24"/>
          <w:szCs w:val="24"/>
        </w:rPr>
      </w:pPr>
    </w:p>
    <w:p w14:paraId="4CE39FC2" w14:textId="77777777" w:rsidR="00EC720C" w:rsidRDefault="00EC720C" w:rsidP="00EC720C">
      <w:pPr>
        <w:rPr>
          <w:sz w:val="24"/>
          <w:szCs w:val="24"/>
        </w:rPr>
      </w:pPr>
      <w:r>
        <w:rPr>
          <w:sz w:val="24"/>
          <w:szCs w:val="24"/>
        </w:rPr>
        <w:t xml:space="preserve">For the next few weeks, the most important thing you can do is support your child’s wellbeing – they may be feeling anxious or distressed or overwhelmed with the information they are seeing on the media and they may need some guidance to help them find the most-appropriate information. Keep in mind that young people can express their feelings in many ways. I encourage you to speak openly with your young person about what they are feeling. </w:t>
      </w:r>
    </w:p>
    <w:p w14:paraId="5374C0FF" w14:textId="77777777" w:rsidR="00EC720C" w:rsidRDefault="00EC720C" w:rsidP="00EC720C">
      <w:pPr>
        <w:rPr>
          <w:sz w:val="24"/>
          <w:szCs w:val="24"/>
          <w:shd w:val="clear" w:color="auto" w:fill="FFFFFF"/>
        </w:rPr>
      </w:pPr>
    </w:p>
    <w:p w14:paraId="411CE994" w14:textId="77777777" w:rsidR="00EC720C" w:rsidRDefault="00EC720C" w:rsidP="00EC720C">
      <w:pPr>
        <w:rPr>
          <w:sz w:val="24"/>
          <w:szCs w:val="24"/>
          <w:shd w:val="clear" w:color="auto" w:fill="FFFFFF"/>
        </w:rPr>
      </w:pPr>
      <w:r>
        <w:rPr>
          <w:color w:val="000000"/>
          <w:sz w:val="24"/>
          <w:szCs w:val="24"/>
          <w:shd w:val="clear" w:color="auto" w:fill="FFFFFF"/>
        </w:rPr>
        <w:t xml:space="preserve">As a parent or </w:t>
      </w:r>
      <w:proofErr w:type="gramStart"/>
      <w:r>
        <w:rPr>
          <w:color w:val="000000"/>
          <w:sz w:val="24"/>
          <w:szCs w:val="24"/>
          <w:shd w:val="clear" w:color="auto" w:fill="FFFFFF"/>
        </w:rPr>
        <w:t>carer</w:t>
      </w:r>
      <w:proofErr w:type="gramEnd"/>
      <w:r>
        <w:rPr>
          <w:color w:val="000000"/>
          <w:sz w:val="24"/>
          <w:szCs w:val="24"/>
          <w:shd w:val="clear" w:color="auto" w:fill="FFFFFF"/>
        </w:rPr>
        <w:t xml:space="preserve"> you can help your child with what they’re experiencing:</w:t>
      </w:r>
      <w:r>
        <w:rPr>
          <w:sz w:val="24"/>
          <w:szCs w:val="24"/>
        </w:rPr>
        <w:br/>
      </w:r>
      <w:r>
        <w:rPr>
          <w:color w:val="000000"/>
          <w:sz w:val="24"/>
          <w:szCs w:val="24"/>
          <w:shd w:val="clear" w:color="auto" w:fill="FFFFFF"/>
        </w:rPr>
        <w:t>• Listen to their concerns – let them know you’re there for them and acknowledge how they are feeling</w:t>
      </w:r>
      <w:r>
        <w:rPr>
          <w:sz w:val="24"/>
          <w:szCs w:val="24"/>
        </w:rPr>
        <w:br/>
      </w:r>
      <w:r>
        <w:rPr>
          <w:color w:val="000000"/>
          <w:sz w:val="24"/>
          <w:szCs w:val="24"/>
          <w:shd w:val="clear" w:color="auto" w:fill="FFFFFF"/>
        </w:rPr>
        <w:t>• Make time to talk – provide a space for them to share their feelings and worries</w:t>
      </w:r>
      <w:r>
        <w:rPr>
          <w:sz w:val="24"/>
          <w:szCs w:val="24"/>
        </w:rPr>
        <w:br/>
      </w:r>
      <w:r>
        <w:rPr>
          <w:color w:val="000000"/>
          <w:sz w:val="24"/>
          <w:szCs w:val="24"/>
          <w:shd w:val="clear" w:color="auto" w:fill="FFFFFF"/>
        </w:rPr>
        <w:t>• Focus on strengths and hope.</w:t>
      </w:r>
    </w:p>
    <w:p w14:paraId="0D399EAC" w14:textId="77777777" w:rsidR="00EC720C" w:rsidRDefault="00EC720C" w:rsidP="00EC720C">
      <w:pPr>
        <w:rPr>
          <w:sz w:val="24"/>
          <w:szCs w:val="24"/>
        </w:rPr>
      </w:pPr>
    </w:p>
    <w:p w14:paraId="7688E008" w14:textId="77777777" w:rsidR="00EC720C" w:rsidRDefault="00EC720C" w:rsidP="00EC720C">
      <w:pPr>
        <w:rPr>
          <w:sz w:val="24"/>
          <w:szCs w:val="24"/>
        </w:rPr>
      </w:pPr>
      <w:r>
        <w:rPr>
          <w:sz w:val="24"/>
          <w:szCs w:val="24"/>
        </w:rPr>
        <w:t xml:space="preserve">If your child/ren requires extra help and assistance, our school </w:t>
      </w:r>
      <w:proofErr w:type="gramStart"/>
      <w:r>
        <w:rPr>
          <w:sz w:val="24"/>
          <w:szCs w:val="24"/>
        </w:rPr>
        <w:t>psychologists</w:t>
      </w:r>
      <w:proofErr w:type="gramEnd"/>
      <w:r>
        <w:rPr>
          <w:sz w:val="24"/>
          <w:szCs w:val="24"/>
        </w:rPr>
        <w:t xml:space="preserve"> area available to provide support through telehealth. To access the service, a booking request may be made via an </w:t>
      </w:r>
      <w:hyperlink r:id="rId6" w:history="1">
        <w:r>
          <w:rPr>
            <w:rStyle w:val="Hyperlink"/>
            <w:sz w:val="24"/>
            <w:szCs w:val="24"/>
          </w:rPr>
          <w:t>online form</w:t>
        </w:r>
      </w:hyperlink>
      <w:r>
        <w:rPr>
          <w:sz w:val="24"/>
          <w:szCs w:val="24"/>
        </w:rPr>
        <w:t> or by calling </w:t>
      </w:r>
      <w:hyperlink r:id="rId7" w:history="1">
        <w:r>
          <w:rPr>
            <w:rStyle w:val="Hyperlink"/>
            <w:sz w:val="24"/>
            <w:szCs w:val="24"/>
          </w:rPr>
          <w:t>6205 1559</w:t>
        </w:r>
      </w:hyperlink>
      <w:r>
        <w:rPr>
          <w:sz w:val="24"/>
          <w:szCs w:val="24"/>
        </w:rPr>
        <w:t> between 9:00am and 4:30pm. We have also compiled a range of</w:t>
      </w:r>
      <w:r>
        <w:rPr>
          <w:color w:val="313131"/>
          <w:sz w:val="24"/>
          <w:szCs w:val="24"/>
        </w:rPr>
        <w:t> </w:t>
      </w:r>
      <w:hyperlink r:id="rId8" w:history="1">
        <w:r>
          <w:rPr>
            <w:rStyle w:val="Hyperlink"/>
            <w:color w:val="313131"/>
            <w:sz w:val="24"/>
            <w:szCs w:val="24"/>
          </w:rPr>
          <w:t>useful wellbeing resources for students and families</w:t>
        </w:r>
      </w:hyperlink>
      <w:r>
        <w:rPr>
          <w:color w:val="313131"/>
          <w:sz w:val="24"/>
          <w:szCs w:val="24"/>
        </w:rPr>
        <w:t xml:space="preserve"> </w:t>
      </w:r>
      <w:r>
        <w:rPr>
          <w:sz w:val="24"/>
          <w:szCs w:val="24"/>
        </w:rPr>
        <w:t>that may help you with these conversations.  We will be reaching out to you regularly to ensure you are kept up to date with any changes or new information. Please contact the school if you have any concerns.</w:t>
      </w:r>
    </w:p>
    <w:p w14:paraId="7C0791E8" w14:textId="77777777" w:rsidR="00EC720C" w:rsidRDefault="00EC720C" w:rsidP="00EC720C">
      <w:pPr>
        <w:rPr>
          <w:sz w:val="24"/>
          <w:szCs w:val="24"/>
        </w:rPr>
      </w:pPr>
    </w:p>
    <w:p w14:paraId="49756CFD" w14:textId="77777777" w:rsidR="00EC720C" w:rsidRDefault="00EC720C" w:rsidP="00EC720C">
      <w:pPr>
        <w:rPr>
          <w:sz w:val="24"/>
          <w:szCs w:val="24"/>
        </w:rPr>
      </w:pPr>
      <w:r>
        <w:rPr>
          <w:sz w:val="24"/>
          <w:szCs w:val="24"/>
        </w:rPr>
        <w:t xml:space="preserve">In the meantime, you can find more information and stay up to date with what the ACT Education Directorate is doing, by visiting </w:t>
      </w:r>
      <w:hyperlink r:id="rId9" w:history="1">
        <w:r>
          <w:rPr>
            <w:rStyle w:val="Hyperlink"/>
            <w:sz w:val="24"/>
            <w:szCs w:val="24"/>
          </w:rPr>
          <w:t>COVID-19 school arrangements - Education (act.gov.au)</w:t>
        </w:r>
      </w:hyperlink>
      <w:r>
        <w:rPr>
          <w:sz w:val="24"/>
          <w:szCs w:val="24"/>
        </w:rPr>
        <w:t xml:space="preserve"> and following us on social media. </w:t>
      </w:r>
    </w:p>
    <w:p w14:paraId="38E2FB8E" w14:textId="77777777" w:rsidR="00EC720C" w:rsidRDefault="00EC720C" w:rsidP="00EC720C">
      <w:pPr>
        <w:rPr>
          <w:sz w:val="24"/>
          <w:szCs w:val="24"/>
        </w:rPr>
      </w:pPr>
    </w:p>
    <w:p w14:paraId="76D941A9" w14:textId="77777777" w:rsidR="00EC720C" w:rsidRDefault="00EC720C" w:rsidP="00EC720C">
      <w:pPr>
        <w:rPr>
          <w:sz w:val="24"/>
          <w:szCs w:val="24"/>
        </w:rPr>
      </w:pPr>
      <w:r>
        <w:rPr>
          <w:sz w:val="24"/>
          <w:szCs w:val="24"/>
        </w:rPr>
        <w:t>You can keep up to date with the latest health information, advice and resources on the ACT’s COVID-19 website </w:t>
      </w:r>
      <w:hyperlink r:id="rId10" w:tgtFrame="_blank" w:history="1">
        <w:r>
          <w:rPr>
            <w:rStyle w:val="Hyperlink"/>
            <w:sz w:val="24"/>
            <w:szCs w:val="24"/>
          </w:rPr>
          <w:t>www.covid19.act.gov.au</w:t>
        </w:r>
      </w:hyperlink>
    </w:p>
    <w:p w14:paraId="07B8F0C0" w14:textId="77777777" w:rsidR="00EC720C" w:rsidRDefault="00EC720C" w:rsidP="00EC720C">
      <w:pPr>
        <w:rPr>
          <w:sz w:val="24"/>
          <w:szCs w:val="24"/>
        </w:rPr>
      </w:pPr>
      <w:r>
        <w:rPr>
          <w:sz w:val="24"/>
          <w:szCs w:val="24"/>
        </w:rPr>
        <w:t xml:space="preserve">Again, thank you for your patience and support during this difficult time. </w:t>
      </w:r>
    </w:p>
    <w:p w14:paraId="5CF8AF12" w14:textId="77777777" w:rsidR="00EC720C" w:rsidRDefault="00EC720C" w:rsidP="00EC720C"/>
    <w:p w14:paraId="4B611DA8" w14:textId="77777777" w:rsidR="00EC720C" w:rsidRDefault="00EC720C" w:rsidP="00EC720C">
      <w:pPr>
        <w:rPr>
          <w:lang w:eastAsia="en-AU"/>
        </w:rPr>
      </w:pPr>
      <w:r>
        <w:rPr>
          <w:lang w:eastAsia="en-AU"/>
        </w:rPr>
        <w:t>Regards,</w:t>
      </w:r>
    </w:p>
    <w:p w14:paraId="67BB80E2" w14:textId="77777777" w:rsidR="00EC720C" w:rsidRDefault="00EC720C" w:rsidP="00EC720C">
      <w:pPr>
        <w:rPr>
          <w:lang w:eastAsia="en-AU"/>
        </w:rPr>
      </w:pPr>
      <w:r>
        <w:rPr>
          <w:lang w:eastAsia="en-AU"/>
        </w:rPr>
        <w:t>Simon</w:t>
      </w:r>
    </w:p>
    <w:p w14:paraId="1F4C498D" w14:textId="77777777" w:rsidR="00EC720C" w:rsidRDefault="00EC720C" w:rsidP="00EC720C">
      <w:pPr>
        <w:rPr>
          <w:lang w:eastAsia="en-AU"/>
        </w:rPr>
      </w:pPr>
    </w:p>
    <w:p w14:paraId="4CAE6BD5" w14:textId="77777777" w:rsidR="00EC720C" w:rsidRDefault="00EC720C" w:rsidP="00EC720C">
      <w:pPr>
        <w:rPr>
          <w:lang w:eastAsia="en-AU"/>
        </w:rPr>
      </w:pPr>
    </w:p>
    <w:p w14:paraId="5A6B9A67" w14:textId="77777777" w:rsidR="00EC720C" w:rsidRDefault="00EC720C" w:rsidP="00EC720C"/>
    <w:tbl>
      <w:tblPr>
        <w:tblW w:w="9780" w:type="dxa"/>
        <w:tblInd w:w="108" w:type="dxa"/>
        <w:tblCellMar>
          <w:left w:w="0" w:type="dxa"/>
          <w:right w:w="0" w:type="dxa"/>
        </w:tblCellMar>
        <w:tblLook w:val="04A0" w:firstRow="1" w:lastRow="0" w:firstColumn="1" w:lastColumn="0" w:noHBand="0" w:noVBand="1"/>
      </w:tblPr>
      <w:tblGrid>
        <w:gridCol w:w="1027"/>
        <w:gridCol w:w="2412"/>
        <w:gridCol w:w="2378"/>
        <w:gridCol w:w="3963"/>
      </w:tblGrid>
      <w:tr w:rsidR="00EC720C" w14:paraId="733E9EE8" w14:textId="77777777" w:rsidTr="00EC720C">
        <w:trPr>
          <w:trHeight w:val="671"/>
        </w:trPr>
        <w:tc>
          <w:tcPr>
            <w:tcW w:w="959" w:type="dxa"/>
            <w:vMerge w:val="restart"/>
            <w:tcMar>
              <w:top w:w="0" w:type="dxa"/>
              <w:left w:w="108" w:type="dxa"/>
              <w:bottom w:w="0" w:type="dxa"/>
              <w:right w:w="108" w:type="dxa"/>
            </w:tcMar>
            <w:hideMark/>
          </w:tcPr>
          <w:p w14:paraId="6D0F3AF4" w14:textId="28FF614F" w:rsidR="00EC720C" w:rsidRDefault="00EC720C">
            <w:pPr>
              <w:rPr>
                <w:rFonts w:ascii="Cambria" w:hAnsi="Cambria"/>
                <w:sz w:val="20"/>
                <w:szCs w:val="20"/>
              </w:rPr>
            </w:pPr>
            <w:r>
              <w:rPr>
                <w:noProof/>
              </w:rPr>
              <w:drawing>
                <wp:anchor distT="0" distB="0" distL="114300" distR="114300" simplePos="0" relativeHeight="251658240" behindDoc="1" locked="0" layoutInCell="1" allowOverlap="1" wp14:anchorId="7080AA31" wp14:editId="5AD49906">
                  <wp:simplePos x="0" y="0"/>
                  <wp:positionH relativeFrom="column">
                    <wp:posOffset>12700</wp:posOffset>
                  </wp:positionH>
                  <wp:positionV relativeFrom="paragraph">
                    <wp:posOffset>0</wp:posOffset>
                  </wp:positionV>
                  <wp:extent cx="513080" cy="615315"/>
                  <wp:effectExtent l="0" t="0" r="1270" b="0"/>
                  <wp:wrapTight wrapText="bothSides">
                    <wp:wrapPolygon edited="0">
                      <wp:start x="0" y="0"/>
                      <wp:lineTo x="0" y="20731"/>
                      <wp:lineTo x="20851" y="20731"/>
                      <wp:lineTo x="208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80" cy="615315"/>
                          </a:xfrm>
                          <a:prstGeom prst="rect">
                            <a:avLst/>
                          </a:prstGeom>
                          <a:noFill/>
                        </pic:spPr>
                      </pic:pic>
                    </a:graphicData>
                  </a:graphic>
                  <wp14:sizeRelH relativeFrom="page">
                    <wp14:pctWidth>0</wp14:pctWidth>
                  </wp14:sizeRelH>
                  <wp14:sizeRelV relativeFrom="page">
                    <wp14:pctHeight>0</wp14:pctHeight>
                  </wp14:sizeRelV>
                </wp:anchor>
              </w:drawing>
            </w:r>
          </w:p>
        </w:tc>
        <w:tc>
          <w:tcPr>
            <w:tcW w:w="2444" w:type="dxa"/>
            <w:tcBorders>
              <w:top w:val="nil"/>
              <w:left w:val="nil"/>
              <w:bottom w:val="nil"/>
              <w:right w:val="single" w:sz="8" w:space="0" w:color="auto"/>
            </w:tcBorders>
            <w:tcMar>
              <w:top w:w="0" w:type="dxa"/>
              <w:left w:w="108" w:type="dxa"/>
              <w:bottom w:w="0" w:type="dxa"/>
              <w:right w:w="108" w:type="dxa"/>
            </w:tcMar>
            <w:hideMark/>
          </w:tcPr>
          <w:p w14:paraId="7C55A52A" w14:textId="77777777" w:rsidR="00EC720C" w:rsidRDefault="00EC720C">
            <w:pPr>
              <w:rPr>
                <w:rFonts w:ascii="Cambria" w:hAnsi="Cambria"/>
                <w:sz w:val="20"/>
                <w:szCs w:val="20"/>
              </w:rPr>
            </w:pPr>
            <w:r>
              <w:rPr>
                <w:rFonts w:ascii="Cambria" w:hAnsi="Cambria"/>
                <w:sz w:val="20"/>
                <w:szCs w:val="20"/>
              </w:rPr>
              <w:t>Simon Vaughan</w:t>
            </w:r>
          </w:p>
          <w:p w14:paraId="7CAE2647" w14:textId="77777777" w:rsidR="00EC720C" w:rsidRDefault="00EC720C">
            <w:pPr>
              <w:rPr>
                <w:rFonts w:ascii="Cambria" w:hAnsi="Cambria"/>
                <w:sz w:val="20"/>
                <w:szCs w:val="20"/>
              </w:rPr>
            </w:pPr>
            <w:r>
              <w:rPr>
                <w:rFonts w:ascii="Cambria" w:hAnsi="Cambria"/>
                <w:sz w:val="20"/>
                <w:szCs w:val="20"/>
              </w:rPr>
              <w:t>Principal</w:t>
            </w:r>
          </w:p>
        </w:tc>
        <w:tc>
          <w:tcPr>
            <w:tcW w:w="2409" w:type="dxa"/>
            <w:tcBorders>
              <w:top w:val="nil"/>
              <w:left w:val="nil"/>
              <w:bottom w:val="nil"/>
              <w:right w:val="single" w:sz="8" w:space="0" w:color="auto"/>
            </w:tcBorders>
            <w:tcMar>
              <w:top w:w="0" w:type="dxa"/>
              <w:left w:w="108" w:type="dxa"/>
              <w:bottom w:w="0" w:type="dxa"/>
              <w:right w:w="108" w:type="dxa"/>
            </w:tcMar>
            <w:hideMark/>
          </w:tcPr>
          <w:p w14:paraId="3FFF72E5" w14:textId="77777777" w:rsidR="00EC720C" w:rsidRDefault="00EC720C">
            <w:pPr>
              <w:rPr>
                <w:rFonts w:ascii="Cambria" w:hAnsi="Cambria"/>
                <w:sz w:val="20"/>
                <w:szCs w:val="20"/>
              </w:rPr>
            </w:pPr>
            <w:r>
              <w:rPr>
                <w:rFonts w:ascii="Cambria" w:hAnsi="Cambria"/>
                <w:sz w:val="20"/>
                <w:szCs w:val="20"/>
              </w:rPr>
              <w:t>Melrose High School</w:t>
            </w:r>
          </w:p>
          <w:p w14:paraId="45E793D5" w14:textId="77777777" w:rsidR="00EC720C" w:rsidRDefault="00EC720C">
            <w:pPr>
              <w:rPr>
                <w:rFonts w:ascii="Cambria" w:hAnsi="Cambria"/>
                <w:sz w:val="20"/>
                <w:szCs w:val="20"/>
              </w:rPr>
            </w:pPr>
            <w:r>
              <w:rPr>
                <w:rFonts w:ascii="Cambria" w:hAnsi="Cambria"/>
                <w:sz w:val="20"/>
                <w:szCs w:val="20"/>
              </w:rPr>
              <w:t>Marr St Pearce</w:t>
            </w:r>
          </w:p>
          <w:p w14:paraId="601F27A5" w14:textId="77777777" w:rsidR="00EC720C" w:rsidRDefault="00EC720C">
            <w:pPr>
              <w:rPr>
                <w:rFonts w:ascii="Cambria" w:hAnsi="Cambria"/>
                <w:sz w:val="20"/>
                <w:szCs w:val="20"/>
              </w:rPr>
            </w:pPr>
            <w:r>
              <w:rPr>
                <w:rFonts w:ascii="Cambria" w:hAnsi="Cambria"/>
                <w:sz w:val="20"/>
                <w:szCs w:val="20"/>
              </w:rPr>
              <w:t>Canberra ACT 2607</w:t>
            </w:r>
          </w:p>
        </w:tc>
        <w:tc>
          <w:tcPr>
            <w:tcW w:w="3969" w:type="dxa"/>
            <w:tcMar>
              <w:top w:w="0" w:type="dxa"/>
              <w:left w:w="108" w:type="dxa"/>
              <w:bottom w:w="0" w:type="dxa"/>
              <w:right w:w="108" w:type="dxa"/>
            </w:tcMar>
            <w:hideMark/>
          </w:tcPr>
          <w:p w14:paraId="2640D9E8" w14:textId="77777777" w:rsidR="00EC720C" w:rsidRDefault="00EC720C">
            <w:pPr>
              <w:rPr>
                <w:rFonts w:ascii="Cambria" w:hAnsi="Cambria"/>
                <w:sz w:val="20"/>
                <w:szCs w:val="20"/>
              </w:rPr>
            </w:pPr>
            <w:r>
              <w:rPr>
                <w:rFonts w:ascii="Cambria" w:hAnsi="Cambria"/>
                <w:sz w:val="20"/>
                <w:szCs w:val="20"/>
              </w:rPr>
              <w:t>Ph: (02) 6142 0700</w:t>
            </w:r>
          </w:p>
          <w:p w14:paraId="20F46184" w14:textId="77777777" w:rsidR="00EC720C" w:rsidRDefault="00EC720C">
            <w:pPr>
              <w:rPr>
                <w:rFonts w:ascii="Cambria" w:hAnsi="Cambria"/>
                <w:sz w:val="20"/>
                <w:szCs w:val="20"/>
              </w:rPr>
            </w:pPr>
            <w:hyperlink r:id="rId12" w:history="1">
              <w:r>
                <w:rPr>
                  <w:rStyle w:val="Hyperlink"/>
                  <w:rFonts w:ascii="Cambria" w:hAnsi="Cambria"/>
                  <w:color w:val="0000FF"/>
                  <w:sz w:val="20"/>
                  <w:szCs w:val="20"/>
                </w:rPr>
                <w:t>www.melrosehs.act.edu.au</w:t>
              </w:r>
            </w:hyperlink>
          </w:p>
          <w:p w14:paraId="5A4DBC53" w14:textId="77777777" w:rsidR="00EC720C" w:rsidRDefault="00EC720C">
            <w:pPr>
              <w:rPr>
                <w:rFonts w:ascii="Cambria" w:hAnsi="Cambria"/>
                <w:sz w:val="20"/>
                <w:szCs w:val="20"/>
              </w:rPr>
            </w:pPr>
            <w:hyperlink r:id="rId13" w:history="1">
              <w:r>
                <w:rPr>
                  <w:rStyle w:val="Hyperlink"/>
                  <w:rFonts w:ascii="Cambria" w:hAnsi="Cambria"/>
                  <w:color w:val="0000FF"/>
                  <w:sz w:val="20"/>
                  <w:szCs w:val="20"/>
                </w:rPr>
                <w:t>www.facebook.com/MelroseHSCanberra</w:t>
              </w:r>
            </w:hyperlink>
            <w:r>
              <w:rPr>
                <w:rFonts w:ascii="Cambria" w:hAnsi="Cambria"/>
                <w:sz w:val="20"/>
                <w:szCs w:val="20"/>
              </w:rPr>
              <w:t xml:space="preserve"> </w:t>
            </w:r>
          </w:p>
        </w:tc>
      </w:tr>
      <w:tr w:rsidR="00EC720C" w14:paraId="1FECC339" w14:textId="77777777" w:rsidTr="00EC720C">
        <w:trPr>
          <w:trHeight w:val="335"/>
        </w:trPr>
        <w:tc>
          <w:tcPr>
            <w:tcW w:w="0" w:type="auto"/>
            <w:vMerge/>
            <w:vAlign w:val="center"/>
            <w:hideMark/>
          </w:tcPr>
          <w:p w14:paraId="4463138E" w14:textId="77777777" w:rsidR="00EC720C" w:rsidRDefault="00EC720C">
            <w:pPr>
              <w:rPr>
                <w:rFonts w:ascii="Cambria" w:hAnsi="Cambria"/>
                <w:sz w:val="20"/>
                <w:szCs w:val="20"/>
              </w:rPr>
            </w:pPr>
          </w:p>
        </w:tc>
        <w:tc>
          <w:tcPr>
            <w:tcW w:w="2444" w:type="dxa"/>
            <w:tcMar>
              <w:top w:w="0" w:type="dxa"/>
              <w:left w:w="108" w:type="dxa"/>
              <w:bottom w:w="0" w:type="dxa"/>
              <w:right w:w="108" w:type="dxa"/>
            </w:tcMar>
          </w:tcPr>
          <w:p w14:paraId="27F2105F" w14:textId="77777777" w:rsidR="00EC720C" w:rsidRDefault="00EC720C">
            <w:pPr>
              <w:rPr>
                <w:rFonts w:ascii="Cambria" w:hAnsi="Cambria"/>
                <w:sz w:val="20"/>
                <w:szCs w:val="20"/>
              </w:rPr>
            </w:pPr>
          </w:p>
        </w:tc>
        <w:tc>
          <w:tcPr>
            <w:tcW w:w="2409" w:type="dxa"/>
            <w:tcMar>
              <w:top w:w="0" w:type="dxa"/>
              <w:left w:w="108" w:type="dxa"/>
              <w:bottom w:w="0" w:type="dxa"/>
              <w:right w:w="108" w:type="dxa"/>
            </w:tcMar>
          </w:tcPr>
          <w:p w14:paraId="0C6AC190" w14:textId="77777777" w:rsidR="00EC720C" w:rsidRDefault="00EC720C">
            <w:pPr>
              <w:rPr>
                <w:rFonts w:ascii="Cambria" w:hAnsi="Cambria"/>
                <w:sz w:val="20"/>
                <w:szCs w:val="20"/>
              </w:rPr>
            </w:pPr>
          </w:p>
        </w:tc>
        <w:tc>
          <w:tcPr>
            <w:tcW w:w="3969" w:type="dxa"/>
            <w:tcMar>
              <w:top w:w="0" w:type="dxa"/>
              <w:left w:w="108" w:type="dxa"/>
              <w:bottom w:w="0" w:type="dxa"/>
              <w:right w:w="108" w:type="dxa"/>
            </w:tcMar>
          </w:tcPr>
          <w:p w14:paraId="76907BDD" w14:textId="77777777" w:rsidR="00EC720C" w:rsidRDefault="00EC720C">
            <w:pPr>
              <w:rPr>
                <w:rFonts w:ascii="Cambria" w:hAnsi="Cambria"/>
                <w:sz w:val="20"/>
                <w:szCs w:val="20"/>
              </w:rPr>
            </w:pPr>
          </w:p>
        </w:tc>
      </w:tr>
    </w:tbl>
    <w:p w14:paraId="590A37F3" w14:textId="75D7AEF3" w:rsidR="00EC720C" w:rsidRDefault="00EC720C" w:rsidP="00EC720C">
      <w:pPr>
        <w:rPr>
          <w:lang w:eastAsia="en-AU"/>
        </w:rPr>
      </w:pPr>
      <w:r>
        <w:rPr>
          <w:noProof/>
          <w:lang w:eastAsia="en-AU"/>
        </w:rPr>
        <w:lastRenderedPageBreak/>
        <w:drawing>
          <wp:inline distT="0" distB="0" distL="0" distR="0" wp14:anchorId="130E1EBA" wp14:editId="1D58E1B5">
            <wp:extent cx="5731510" cy="15722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572260"/>
                    </a:xfrm>
                    <a:prstGeom prst="rect">
                      <a:avLst/>
                    </a:prstGeom>
                    <a:noFill/>
                    <a:ln>
                      <a:noFill/>
                    </a:ln>
                  </pic:spPr>
                </pic:pic>
              </a:graphicData>
            </a:graphic>
          </wp:inline>
        </w:drawing>
      </w:r>
    </w:p>
    <w:p w14:paraId="781141BC" w14:textId="77777777" w:rsidR="00EC720C" w:rsidRDefault="00EC720C" w:rsidP="00EC720C"/>
    <w:p w14:paraId="4913CF0B" w14:textId="77777777" w:rsidR="00EC720C" w:rsidRDefault="00EC720C" w:rsidP="00EC720C">
      <w:pPr>
        <w:rPr>
          <w:lang w:eastAsia="en-AU"/>
        </w:rPr>
      </w:pPr>
    </w:p>
    <w:p w14:paraId="1B288E3A" w14:textId="77777777" w:rsidR="00466330" w:rsidRDefault="00EC720C"/>
    <w:sectPr w:rsidR="0046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688C"/>
    <w:multiLevelType w:val="hybridMultilevel"/>
    <w:tmpl w:val="F28813CC"/>
    <w:lvl w:ilvl="0" w:tplc="82F0CF1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0C"/>
    <w:rsid w:val="000F176A"/>
    <w:rsid w:val="007F61E2"/>
    <w:rsid w:val="00835EB0"/>
    <w:rsid w:val="00EC720C"/>
    <w:rsid w:val="00EF0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51D09"/>
  <w15:chartTrackingRefBased/>
  <w15:docId w15:val="{6E66AC75-A5A9-47EB-9208-5657DA1B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20C"/>
    <w:rPr>
      <w:color w:val="0563C1"/>
      <w:u w:val="single"/>
    </w:rPr>
  </w:style>
  <w:style w:type="paragraph" w:styleId="ListParagraph">
    <w:name w:val="List Paragraph"/>
    <w:basedOn w:val="Normal"/>
    <w:uiPriority w:val="34"/>
    <w:qFormat/>
    <w:rsid w:val="00EC720C"/>
    <w:pPr>
      <w:spacing w:after="160" w:line="252" w:lineRule="auto"/>
      <w:ind w:left="720"/>
      <w:contextualSpacing/>
    </w:pPr>
  </w:style>
  <w:style w:type="paragraph" w:customStyle="1" w:styleId="p1">
    <w:name w:val="p1"/>
    <w:basedOn w:val="Normal"/>
    <w:rsid w:val="00EC720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school-life/information-on-novel-coronavirus-covid-19" TargetMode="External"/><Relationship Id="rId13" Type="http://schemas.openxmlformats.org/officeDocument/2006/relationships/hyperlink" Target="http://www.facebook.com/MelroseHSCanberra" TargetMode="External"/><Relationship Id="rId3" Type="http://schemas.openxmlformats.org/officeDocument/2006/relationships/settings" Target="settings.xml"/><Relationship Id="rId7" Type="http://schemas.openxmlformats.org/officeDocument/2006/relationships/hyperlink" Target="tel:62051559" TargetMode="External"/><Relationship Id="rId12" Type="http://schemas.openxmlformats.org/officeDocument/2006/relationships/hyperlink" Target="http://www.melrosehs.act.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ms.office.com/r/PLa8gTawBK" TargetMode="External"/><Relationship Id="rId11" Type="http://schemas.openxmlformats.org/officeDocument/2006/relationships/image" Target="media/image1.png"/><Relationship Id="rId5" Type="http://schemas.openxmlformats.org/officeDocument/2006/relationships/hyperlink" Target="https://backpack.ed.act.edu.au/" TargetMode="External"/><Relationship Id="rId15" Type="http://schemas.openxmlformats.org/officeDocument/2006/relationships/image" Target="cid:image007.png@01D794ED.A64CF3E0" TargetMode="External"/><Relationship Id="rId10" Type="http://schemas.openxmlformats.org/officeDocument/2006/relationships/hyperlink" Target="https://l.facebook.com/l.php?u=http%3A%2F%2Fwww.covid19.act.gov.au%2F%3Ffbclid%3DIwAR30OkxYy0XBg2i_EzMi8JVWkZH9dGW0d1xo7G6MHxm9Nuuq0-rfBMnedP8&amp;h=AT1lE5qDQMZMYe5IonAu0PpHX-7mQxB25PHRIBmTFMb3sfWVu5cS2Uy0rpMtkY4e2GHsLx7Zrr-mt3bA9blyhsE5bfFGToSwrtvJ3TNr2fbwXCl6O5PkE-jRXY1xGE-d5g&amp;__tn__=-UK-R&amp;c%5b0%5d=AT1C4t7dEQO9mj05EqMA8xO6VvlZm4g0Kz7EnpsrvxPyAvVymbdG-xGPyQy4DbOXP2FeflcdbtOqy15t98rVnmL37d2H1OXmYGd_qzO8EFaT8hLiKgpcsndDAM9we0bZKA0Jjxbzq97phqsNf3K4qe3nMFnuhbicanWei3KI198uVnhykj1cABafBr1hFuVkN3TNqg_ug4h-" TargetMode="External"/><Relationship Id="rId4" Type="http://schemas.openxmlformats.org/officeDocument/2006/relationships/webSettings" Target="webSettings.xml"/><Relationship Id="rId9" Type="http://schemas.openxmlformats.org/officeDocument/2006/relationships/hyperlink" Target="https://www.education.act.gov.au/public-school-life/covid-school-arrangemen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Ruth</dc:creator>
  <cp:keywords/>
  <dc:description/>
  <cp:lastModifiedBy>Mahon, Ruth</cp:lastModifiedBy>
  <cp:revision>1</cp:revision>
  <dcterms:created xsi:type="dcterms:W3CDTF">2021-08-20T06:29:00Z</dcterms:created>
  <dcterms:modified xsi:type="dcterms:W3CDTF">2021-08-20T06:30:00Z</dcterms:modified>
</cp:coreProperties>
</file>